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32"/>
          <w:szCs w:val="32"/>
          <w:shd w:val="clear" w:color="auto" w:fill="FFFFFF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shd w:val="clear" w:color="auto" w:fill="FFFFFF"/>
        </w:rPr>
        <w:t>02 февраля 2018</w:t>
      </w:r>
    </w:p>
    <w:p>
      <w:pPr>
        <w:shd w:val="clear" w:color="auto" w:fill="FFFFFF"/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32"/>
          <w:szCs w:val="32"/>
          <w:lang w:eastAsia="ru-RU"/>
        </w:rPr>
        <w:t>Дольщики въехали в свои квартиры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В прошлом году увеличилось количество дольщиков, которые получили возможность въехать в свои квартиры: по сравнению с 2016 годом их стало на 12% больше, сообщили в Управлении </w:t>
      </w:r>
      <w:proofErr w:type="spellStart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по Самарской области.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Об этом свидетельствует рост количества зарегистрированных прав участников долевого строительства. Напомним, право собственности по таким объектам недвижимости можно оформить только после ввода дома в эксплуатацию. Традиционно, активнее всего такие права регистрировались по объектам, расположенным в Самаре и Волжском районе (75%), а также в Тольятти и Ставропольском районе (22%).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А вот вступать в «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долёвку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 жители Самарского региона стали реже. Эта тенденция прослеживается, начиная с 2015 года. Так, в прошлом году желающих стать участником долевого строительства было на 11% меньше, чем в 2016 году.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Начиная с октября прошлого года, изменились правила регистрации договоров участия в долевом строительстве. </w:t>
      </w:r>
      <w:r>
        <w:rPr>
          <w:rFonts w:ascii="Segoe UI" w:hAnsi="Segoe UI" w:cs="Segoe UI"/>
          <w:sz w:val="24"/>
          <w:szCs w:val="24"/>
        </w:rPr>
        <w:t xml:space="preserve">Перед тем как сдать первый договор участия в долевом строительстве застройщик обязан перечислить в Фонд защиты прав граждан – участников долевого строительства 1,2% от цены договора.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регистрирует договоры участия в долевом строительстве только после подтверждения информации о получении средств Фондом. </w:t>
      </w:r>
      <w:r>
        <w:rPr>
          <w:rFonts w:ascii="Segoe UI" w:hAnsi="Segoe UI" w:cs="Segoe UI"/>
          <w:sz w:val="24"/>
          <w:szCs w:val="24"/>
        </w:rPr>
        <w:t xml:space="preserve">Впрочем, это коснулось только тех, кто обратился за регистрацией первого договора после 27 октября 2017 года.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Напомним, указанный Фонд </w:t>
      </w:r>
      <w:r>
        <w:rPr>
          <w:rFonts w:ascii="Segoe UI" w:hAnsi="Segoe UI" w:cs="Segoe UI"/>
          <w:sz w:val="24"/>
          <w:szCs w:val="24"/>
        </w:rPr>
        <w:t xml:space="preserve">заменил договоры страхования ответственности застройщика перед дольщиком и поручительства банков.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 «В Самарской области п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ервый договор долевого участия, взносы по которому застройщик перечислил в Фонд защиты прав граждан - участников долевого строительства был зарегистрирован 12 декабря 2017 года, - рассказал начальник отдела регистрации договоров участия в долевом строительстве Управления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Самарской </w:t>
      </w:r>
      <w:proofErr w:type="gram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области  </w:t>
      </w:r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>Сергей</w:t>
      </w:r>
      <w:proofErr w:type="gramEnd"/>
      <w:r>
        <w:rPr>
          <w:rFonts w:ascii="Segoe UI" w:eastAsia="Times New Roman" w:hAnsi="Segoe UI" w:cs="Segoe UI"/>
          <w:b/>
          <w:color w:val="000000" w:themeColor="text1"/>
          <w:sz w:val="24"/>
          <w:szCs w:val="24"/>
          <w:lang w:eastAsia="ru-RU"/>
        </w:rPr>
        <w:t xml:space="preserve"> Лазарев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- Договор был заключен в отношении однокомнатной квартиры в 18-этажном жилом доме. Срок 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lastRenderedPageBreak/>
        <w:t xml:space="preserve">ввода дома в эксплуатацию — третий квартал 2019 года». Всего же за время действия новых правил Управление </w:t>
      </w:r>
      <w:proofErr w:type="spell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зарегистрировало первые договоры участия в долевом строительстве по семи многоквартирным домам, взносы по которым при регистрации и последующих договоров участия в долевом строительстве поступят в Фонд.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В случае банкротства застройщика дольщик вправе рассчитывать на компенсацию, которая оговорена рядом условий. </w:t>
      </w:r>
      <w:proofErr w:type="gramStart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«Например</w:t>
      </w:r>
      <w:proofErr w:type="gramEnd"/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, защита прав граждан касается исключительно жилых помещений, - рассказывает Сергей Лазарев. - Их площадь не может превышать 120 кв. метров, а средняя стоимость выплат по каждому квадратному метру не может быть выше средней цены жилья в Самарской области».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865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>
      <w:pPr>
        <w:spacing w:after="0" w:line="240" w:lineRule="auto"/>
        <w:jc w:val="both"/>
        <w:rPr>
          <w:sz w:val="28"/>
          <w:szCs w:val="28"/>
        </w:rPr>
      </w:pPr>
    </w:p>
    <w:p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DAC2"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br/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8591B-02AB-4EB2-AACB-9E88DE8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2018-02-01T11:36:00Z</cp:lastPrinted>
  <dcterms:created xsi:type="dcterms:W3CDTF">2018-02-05T04:50:00Z</dcterms:created>
  <dcterms:modified xsi:type="dcterms:W3CDTF">2018-02-05T04:50:00Z</dcterms:modified>
</cp:coreProperties>
</file>